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7CDB" w14:textId="77777777" w:rsidR="00D60C59" w:rsidRDefault="00D60C59" w:rsidP="00C12977">
      <w:pPr>
        <w:pStyle w:val="Plattetekst"/>
        <w:ind w:firstLine="464"/>
        <w:rPr>
          <w:rFonts w:asciiTheme="minorHAnsi" w:hAnsiTheme="minorHAnsi" w:cstheme="minorHAnsi"/>
          <w:b/>
          <w:bCs/>
          <w:sz w:val="20"/>
        </w:rPr>
      </w:pPr>
    </w:p>
    <w:p w14:paraId="4DF2919B" w14:textId="77777777" w:rsidR="00DD5C75" w:rsidRPr="00DD5C75" w:rsidRDefault="00DD5C75" w:rsidP="00DD5C75">
      <w:pPr>
        <w:pStyle w:val="Plattetekst"/>
        <w:ind w:firstLine="464"/>
        <w:rPr>
          <w:rFonts w:asciiTheme="minorHAnsi" w:hAnsiTheme="minorHAnsi" w:cstheme="minorHAnsi"/>
          <w:b/>
          <w:bCs/>
          <w:sz w:val="20"/>
          <w:lang w:val="fr-FR"/>
        </w:rPr>
      </w:pPr>
      <w:r w:rsidRPr="00DD5C75">
        <w:rPr>
          <w:rFonts w:asciiTheme="minorHAnsi" w:hAnsiTheme="minorHAnsi" w:cstheme="minorHAnsi"/>
          <w:b/>
          <w:bCs/>
          <w:sz w:val="20"/>
          <w:lang w:val="fr-FR"/>
        </w:rPr>
        <w:t>Conseils généraux de pose pour les plaquettes de parement Vande Moortel/brickZ</w:t>
      </w:r>
    </w:p>
    <w:p w14:paraId="6DC8CFC2"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Ne transportez ni ne stockez les palettes de plaquettes empilées les unes sur les autres afin d’éviter toute casse.</w:t>
      </w:r>
    </w:p>
    <w:p w14:paraId="4BD72742"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Vérifiez la couleur et l’aspect des plaquettes avant la pose. En cas de divergences, contactez le fournisseur avant de poursuivre.</w:t>
      </w:r>
    </w:p>
    <w:p w14:paraId="1809EA77"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Contrôlez la stabilité, la solidité et l’aptitude du mur/du sol avant de commencer. En cas de doute, effectuez une étude ou un test préalable.</w:t>
      </w:r>
    </w:p>
    <w:p w14:paraId="4F74A8C0"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Assurez une surface plane, propre, sans poussière, sans fissures, sans graisse et sèche.</w:t>
      </w:r>
    </w:p>
    <w:p w14:paraId="497ABF91" w14:textId="77777777" w:rsidR="00DD5C75" w:rsidRPr="00DD5C75" w:rsidRDefault="00DD5C75" w:rsidP="00DD5C75">
      <w:pPr>
        <w:pStyle w:val="Plattetekst"/>
        <w:numPr>
          <w:ilvl w:val="0"/>
          <w:numId w:val="6"/>
        </w:numPr>
        <w:rPr>
          <w:rFonts w:asciiTheme="minorHAnsi" w:hAnsiTheme="minorHAnsi" w:cstheme="minorHAnsi"/>
          <w:sz w:val="20"/>
          <w:lang w:val="nl-BE"/>
        </w:rPr>
      </w:pPr>
      <w:r w:rsidRPr="00DD5C75">
        <w:rPr>
          <w:rFonts w:asciiTheme="minorHAnsi" w:hAnsiTheme="minorHAnsi" w:cstheme="minorHAnsi"/>
          <w:sz w:val="20"/>
          <w:lang w:val="fr-FR"/>
        </w:rPr>
        <w:t xml:space="preserve">Appliquez un primaire sur les supports poreux et poussiéreux si nécessaire. Cela améliore l’adhérence de la colle aux plaquettes. Évitez toute contamination de la surface apprêtée. </w:t>
      </w:r>
      <w:proofErr w:type="spellStart"/>
      <w:r w:rsidRPr="00DD5C75">
        <w:rPr>
          <w:rFonts w:asciiTheme="minorHAnsi" w:hAnsiTheme="minorHAnsi" w:cstheme="minorHAnsi"/>
          <w:sz w:val="20"/>
          <w:lang w:val="nl-BE"/>
        </w:rPr>
        <w:t>Utilisez</w:t>
      </w:r>
      <w:proofErr w:type="spellEnd"/>
      <w:r w:rsidRPr="00DD5C75">
        <w:rPr>
          <w:rFonts w:asciiTheme="minorHAnsi" w:hAnsiTheme="minorHAnsi" w:cstheme="minorHAnsi"/>
          <w:sz w:val="20"/>
          <w:lang w:val="nl-BE"/>
        </w:rPr>
        <w:t xml:space="preserve"> </w:t>
      </w:r>
      <w:proofErr w:type="spellStart"/>
      <w:r w:rsidRPr="00DD5C75">
        <w:rPr>
          <w:rFonts w:asciiTheme="minorHAnsi" w:hAnsiTheme="minorHAnsi" w:cstheme="minorHAnsi"/>
          <w:sz w:val="20"/>
          <w:lang w:val="nl-BE"/>
        </w:rPr>
        <w:t>un</w:t>
      </w:r>
      <w:proofErr w:type="spellEnd"/>
      <w:r w:rsidRPr="00DD5C75">
        <w:rPr>
          <w:rFonts w:asciiTheme="minorHAnsi" w:hAnsiTheme="minorHAnsi" w:cstheme="minorHAnsi"/>
          <w:sz w:val="20"/>
          <w:lang w:val="nl-BE"/>
        </w:rPr>
        <w:t xml:space="preserve"> mortier de </w:t>
      </w:r>
      <w:proofErr w:type="spellStart"/>
      <w:r w:rsidRPr="00DD5C75">
        <w:rPr>
          <w:rFonts w:asciiTheme="minorHAnsi" w:hAnsiTheme="minorHAnsi" w:cstheme="minorHAnsi"/>
          <w:sz w:val="20"/>
          <w:lang w:val="nl-BE"/>
        </w:rPr>
        <w:t>ragréage</w:t>
      </w:r>
      <w:proofErr w:type="spellEnd"/>
      <w:r w:rsidRPr="00DD5C75">
        <w:rPr>
          <w:rFonts w:asciiTheme="minorHAnsi" w:hAnsiTheme="minorHAnsi" w:cstheme="minorHAnsi"/>
          <w:sz w:val="20"/>
          <w:lang w:val="nl-BE"/>
        </w:rPr>
        <w:t xml:space="preserve"> si nécessaire.</w:t>
      </w:r>
    </w:p>
    <w:p w14:paraId="0513F426"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Déterminez à l’avance la hauteur des assises en fonction des dimensions des plaquettes fournies. Utilisez un cordeau de maçon pour un bon résultat.</w:t>
      </w:r>
      <w:r w:rsidRPr="00DD5C75">
        <w:rPr>
          <w:rFonts w:asciiTheme="minorHAnsi" w:hAnsiTheme="minorHAnsi" w:cstheme="minorHAnsi"/>
          <w:sz w:val="20"/>
          <w:lang w:val="fr-FR"/>
        </w:rPr>
        <w:br/>
        <w:t>Si vous travaillez avec des joints fins, ne collez pas les plaquettes le plus près possible les unes des autres. Déterminez plutôt la largeur de joint idéale à l’aide d’une surface test, en recherchant le joint horizontal le plus régulier. Cette largeur est généralement de 4 à 6 mm. Des joints plus fins ne donnent pas un bon résultat. Utilisez les plaquettes réellement livrées pour la zone test, et non des échantillons.</w:t>
      </w:r>
    </w:p>
    <w:p w14:paraId="6989FA71"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Coller toutes les plaquettes dans la même orientation. Pour les plaquettes moulées à la main, pressées au fil ou wasserstrich, toujours avec le côté sablé étroit orienté vers le haut. Utiliser les plaquettes les plus irrégulières comme pièces de coupe/remplissage.</w:t>
      </w:r>
    </w:p>
    <w:p w14:paraId="6D59BA6F"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Évitez d’utiliser trop de pièces de remplissage ou de très petites pièces (&lt; 1/3 d’une plaquette entière). Pour les appareillages aléatoires, répartissez les pièces de remplissage uniformément sur la façade.</w:t>
      </w:r>
    </w:p>
    <w:p w14:paraId="2652180E"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Coupez les pièces de remplissage à l’aide d’une scie à eau. La machine, le bac à eau et la lame doivent toujours être propres afin d’éviter tout dépôt de poussière ou d’eau de sciage sur les plaquettes.</w:t>
      </w:r>
    </w:p>
    <w:p w14:paraId="3671A1EF"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Mélangez au préalable les plaquettes de différentes unités d’emballage (&gt; 4/5 d’une palette) afin d’obtenir un aspect global homogène.</w:t>
      </w:r>
    </w:p>
    <w:p w14:paraId="405E274A"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Divisez la surface en petites sections maniables en fonction du temps ouvert de l’adhésif choisi.</w:t>
      </w:r>
    </w:p>
    <w:p w14:paraId="77161713"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Prévoyez les joints de dilatation nécessaires selon la structure du bâtiment.</w:t>
      </w:r>
    </w:p>
    <w:p w14:paraId="258021E6"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N’utilisez que des plaquettes sèches. Stockez-les au sec ou assurez-vous qu’elles soient sèches avant utilisation. Nettoyez et séchez la surface adhésive de chaque plaquette, appliquez la colle à la fois sur le dos de la plaquette et sur le support. Les plaquettes et le support doivent être totalement secs et exempts de poussière.</w:t>
      </w:r>
    </w:p>
    <w:p w14:paraId="3FA140E8"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L’adhérence au support comme à la plaquette est essentielle pour la résistance du collage. Appliquez la colle sur la plaquette avec le côté lisse de la truelle et sur le support avec le côté cranté. Le recouvrement doit être de 100 % afin qu’il n’y ait aucun vide entre la plaquette et le support.</w:t>
      </w:r>
    </w:p>
    <w:p w14:paraId="2843E1A5"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Une truelle crantée avec un profil de dents de 8–8 mm est adaptée à cette application. L’épaisseur minimale de la colle après pose est d’env. 4–5 mm sur toute la surface de la plaquette.</w:t>
      </w:r>
    </w:p>
    <w:p w14:paraId="4F3436DB"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Utilisez une colle compatible avec le comportement d’absorption et de dilatation de la plaquette et du support.</w:t>
      </w:r>
    </w:p>
    <w:p w14:paraId="21294714"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Dans la plupart des cas, une colle mince C2TES1 souple, résistante au gel, solide et hautement déformable, conforme à la norme EN12004/12002, est adaptée à la pose de plaquettes en extérieur. Une colle C2TES2 peut être utilisée si une flexibilité accrue est nécessaire.</w:t>
      </w:r>
    </w:p>
    <w:p w14:paraId="479883BC" w14:textId="77777777" w:rsidR="00DD5C75" w:rsidRPr="00DD5C75" w:rsidRDefault="00DD5C75" w:rsidP="00DD5C75">
      <w:pPr>
        <w:pStyle w:val="Plattetekst"/>
        <w:numPr>
          <w:ilvl w:val="0"/>
          <w:numId w:val="6"/>
        </w:numPr>
        <w:rPr>
          <w:rFonts w:asciiTheme="minorHAnsi" w:hAnsiTheme="minorHAnsi" w:cstheme="minorHAnsi"/>
          <w:sz w:val="20"/>
          <w:lang w:val="nl-BE"/>
        </w:rPr>
      </w:pPr>
      <w:r w:rsidRPr="00DD5C75">
        <w:rPr>
          <w:rFonts w:asciiTheme="minorHAnsi" w:hAnsiTheme="minorHAnsi" w:cstheme="minorHAnsi"/>
          <w:sz w:val="20"/>
          <w:lang w:val="fr-FR"/>
        </w:rPr>
        <w:t xml:space="preserve">Placez la plaquette dans la colle avec un léger mouvement de glissement. Pressez fermement mais délicatement de façon à ce que la colle remonte sur les côtés de la plaquette sans atteindre la face visible. </w:t>
      </w:r>
      <w:proofErr w:type="spellStart"/>
      <w:r w:rsidRPr="00DD5C75">
        <w:rPr>
          <w:rFonts w:asciiTheme="minorHAnsi" w:hAnsiTheme="minorHAnsi" w:cstheme="minorHAnsi"/>
          <w:sz w:val="20"/>
          <w:lang w:val="nl-BE"/>
        </w:rPr>
        <w:t>Utilisez</w:t>
      </w:r>
      <w:proofErr w:type="spellEnd"/>
      <w:r w:rsidRPr="00DD5C75">
        <w:rPr>
          <w:rFonts w:asciiTheme="minorHAnsi" w:hAnsiTheme="minorHAnsi" w:cstheme="minorHAnsi"/>
          <w:sz w:val="20"/>
          <w:lang w:val="nl-BE"/>
        </w:rPr>
        <w:t xml:space="preserve"> des </w:t>
      </w:r>
      <w:proofErr w:type="spellStart"/>
      <w:r w:rsidRPr="00DD5C75">
        <w:rPr>
          <w:rFonts w:asciiTheme="minorHAnsi" w:hAnsiTheme="minorHAnsi" w:cstheme="minorHAnsi"/>
          <w:sz w:val="20"/>
          <w:lang w:val="nl-BE"/>
        </w:rPr>
        <w:t>croisillons</w:t>
      </w:r>
      <w:proofErr w:type="spellEnd"/>
      <w:r w:rsidRPr="00DD5C75">
        <w:rPr>
          <w:rFonts w:asciiTheme="minorHAnsi" w:hAnsiTheme="minorHAnsi" w:cstheme="minorHAnsi"/>
          <w:sz w:val="20"/>
          <w:lang w:val="nl-BE"/>
        </w:rPr>
        <w:t xml:space="preserve"> </w:t>
      </w:r>
      <w:proofErr w:type="spellStart"/>
      <w:r w:rsidRPr="00DD5C75">
        <w:rPr>
          <w:rFonts w:asciiTheme="minorHAnsi" w:hAnsiTheme="minorHAnsi" w:cstheme="minorHAnsi"/>
          <w:sz w:val="20"/>
          <w:lang w:val="nl-BE"/>
        </w:rPr>
        <w:t>ou</w:t>
      </w:r>
      <w:proofErr w:type="spellEnd"/>
      <w:r w:rsidRPr="00DD5C75">
        <w:rPr>
          <w:rFonts w:asciiTheme="minorHAnsi" w:hAnsiTheme="minorHAnsi" w:cstheme="minorHAnsi"/>
          <w:sz w:val="20"/>
          <w:lang w:val="nl-BE"/>
        </w:rPr>
        <w:t xml:space="preserve"> des </w:t>
      </w:r>
      <w:proofErr w:type="spellStart"/>
      <w:r w:rsidRPr="00DD5C75">
        <w:rPr>
          <w:rFonts w:asciiTheme="minorHAnsi" w:hAnsiTheme="minorHAnsi" w:cstheme="minorHAnsi"/>
          <w:sz w:val="20"/>
          <w:lang w:val="nl-BE"/>
        </w:rPr>
        <w:t>cales</w:t>
      </w:r>
      <w:proofErr w:type="spellEnd"/>
      <w:r w:rsidRPr="00DD5C75">
        <w:rPr>
          <w:rFonts w:asciiTheme="minorHAnsi" w:hAnsiTheme="minorHAnsi" w:cstheme="minorHAnsi"/>
          <w:sz w:val="20"/>
          <w:lang w:val="nl-BE"/>
        </w:rPr>
        <w:t xml:space="preserve"> si nécessaire.</w:t>
      </w:r>
    </w:p>
    <w:p w14:paraId="4102A959"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La position de la plaquette peut être légèrement ajustée immédiatement après la pose.</w:t>
      </w:r>
    </w:p>
    <w:p w14:paraId="1E27A44F"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Protégez la colle fraîchement appliquée contre les intempéries (humidité, soleil, vent, etc.).</w:t>
      </w:r>
    </w:p>
    <w:p w14:paraId="71D73088"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Une fois la colle durcie, vous pouvez éventuellement réaliser le jointoiement de la façade.</w:t>
      </w:r>
    </w:p>
    <w:p w14:paraId="676DB655"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Ne collez pas par temps extrêmement froid, chaud ou humide.</w:t>
      </w:r>
    </w:p>
    <w:p w14:paraId="76F8CE7D" w14:textId="77777777" w:rsidR="00DD5C75" w:rsidRPr="00DD5C75" w:rsidRDefault="00DD5C75" w:rsidP="00DD5C75">
      <w:pPr>
        <w:pStyle w:val="Plattetekst"/>
        <w:numPr>
          <w:ilvl w:val="0"/>
          <w:numId w:val="6"/>
        </w:numPr>
        <w:rPr>
          <w:rFonts w:asciiTheme="minorHAnsi" w:hAnsiTheme="minorHAnsi" w:cstheme="minorHAnsi"/>
          <w:sz w:val="20"/>
          <w:lang w:val="fr-FR"/>
        </w:rPr>
      </w:pPr>
      <w:r w:rsidRPr="00DD5C75">
        <w:rPr>
          <w:rFonts w:asciiTheme="minorHAnsi" w:hAnsiTheme="minorHAnsi" w:cstheme="minorHAnsi"/>
          <w:sz w:val="20"/>
          <w:lang w:val="fr-FR"/>
        </w:rPr>
        <w:t>Suivez toujours les instructions spécifiques du fabricant de la colle afin d’assurer une adhérence correcte.</w:t>
      </w:r>
    </w:p>
    <w:p w14:paraId="323F69EF" w14:textId="77777777" w:rsidR="00B27BB6" w:rsidRPr="00DD5C75" w:rsidRDefault="00B27BB6" w:rsidP="00F439AE">
      <w:pPr>
        <w:pStyle w:val="Plattetekst"/>
        <w:ind w:firstLine="464"/>
        <w:rPr>
          <w:rFonts w:asciiTheme="minorHAnsi" w:hAnsiTheme="minorHAnsi" w:cstheme="minorHAnsi"/>
          <w:sz w:val="20"/>
          <w:lang w:val="fr-FR"/>
        </w:rPr>
      </w:pPr>
    </w:p>
    <w:sectPr w:rsidR="00B27BB6" w:rsidRPr="00DD5C75"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421D" w14:textId="77777777" w:rsidR="004068D3" w:rsidRDefault="004068D3">
      <w:r>
        <w:separator/>
      </w:r>
    </w:p>
  </w:endnote>
  <w:endnote w:type="continuationSeparator" w:id="0">
    <w:p w14:paraId="488804EC" w14:textId="77777777" w:rsidR="004068D3" w:rsidRDefault="0040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8"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ED694C">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29"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ED694C">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CB467" w14:textId="77777777" w:rsidR="004068D3" w:rsidRDefault="004068D3">
      <w:r>
        <w:separator/>
      </w:r>
    </w:p>
  </w:footnote>
  <w:footnote w:type="continuationSeparator" w:id="0">
    <w:p w14:paraId="0E16C05F" w14:textId="77777777" w:rsidR="004068D3" w:rsidRDefault="0040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36B1B12C"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40F666A" w:rsidR="00F25199" w:rsidRPr="00EF4347" w:rsidRDefault="00EE1850" w:rsidP="00F25199">
                          <w:pPr>
                            <w:pStyle w:val="Kop1"/>
                            <w:spacing w:before="109"/>
                            <w:ind w:left="0" w:firstLine="464"/>
                            <w:rPr>
                              <w:color w:val="FFFFFF" w:themeColor="background1"/>
                              <w:sz w:val="36"/>
                              <w:szCs w:val="36"/>
                            </w:rPr>
                          </w:pPr>
                          <w:r>
                            <w:rPr>
                              <w:noProof/>
                              <w:color w:val="FFFFFF" w:themeColor="background1"/>
                              <w:sz w:val="36"/>
                              <w:szCs w:val="36"/>
                            </w:rPr>
                            <w:t>Thin brick</w:t>
                          </w:r>
                          <w:r w:rsidR="00CB5BA0">
                            <w:rPr>
                              <w:noProof/>
                              <w:color w:val="FFFFFF" w:themeColor="background1"/>
                              <w:sz w:val="36"/>
                              <w:szCs w:val="36"/>
                            </w:rPr>
                            <w:t>Z</w:t>
                          </w:r>
                          <w:r w:rsidR="00CB5BA0">
                            <w:rPr>
                              <w:rFonts w:ascii="Segoe UI" w:hAnsi="Segoe UI" w:cs="Segoe UI"/>
                              <w:noProof/>
                              <w:color w:val="FFFFFF" w:themeColor="background1"/>
                              <w:sz w:val="36"/>
                              <w:szCs w:val="36"/>
                            </w:rPr>
                            <w:t xml:space="preserve">® </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740F666A" w:rsidR="00F25199" w:rsidRPr="00EF4347" w:rsidRDefault="00EE1850" w:rsidP="00F25199">
                    <w:pPr>
                      <w:pStyle w:val="Kop1"/>
                      <w:spacing w:before="109"/>
                      <w:ind w:left="0" w:firstLine="464"/>
                      <w:rPr>
                        <w:color w:val="FFFFFF" w:themeColor="background1"/>
                        <w:sz w:val="36"/>
                        <w:szCs w:val="36"/>
                      </w:rPr>
                    </w:pPr>
                    <w:r>
                      <w:rPr>
                        <w:noProof/>
                        <w:color w:val="FFFFFF" w:themeColor="background1"/>
                        <w:sz w:val="36"/>
                        <w:szCs w:val="36"/>
                      </w:rPr>
                      <w:t>Thin brick</w:t>
                    </w:r>
                    <w:r w:rsidR="00CB5BA0">
                      <w:rPr>
                        <w:noProof/>
                        <w:color w:val="FFFFFF" w:themeColor="background1"/>
                        <w:sz w:val="36"/>
                        <w:szCs w:val="36"/>
                      </w:rPr>
                      <w:t>Z</w:t>
                    </w:r>
                    <w:r w:rsidR="00CB5BA0">
                      <w:rPr>
                        <w:rFonts w:ascii="Segoe UI" w:hAnsi="Segoe UI" w:cs="Segoe UI"/>
                        <w:noProof/>
                        <w:color w:val="FFFFFF" w:themeColor="background1"/>
                        <w:sz w:val="36"/>
                        <w:szCs w:val="36"/>
                      </w:rPr>
                      <w:t xml:space="preserve">® </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59E6AAE5">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E89CD"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4715"/>
    <w:multiLevelType w:val="multilevel"/>
    <w:tmpl w:val="5D88C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442AB"/>
    <w:multiLevelType w:val="hybridMultilevel"/>
    <w:tmpl w:val="F5A2E3C2"/>
    <w:lvl w:ilvl="0" w:tplc="41F2629E">
      <w:start w:val="1"/>
      <w:numFmt w:val="decimal"/>
      <w:lvlText w:val="%1."/>
      <w:lvlJc w:val="left"/>
      <w:pPr>
        <w:ind w:left="824" w:hanging="360"/>
      </w:pPr>
      <w:rPr>
        <w:rFonts w:asciiTheme="minorHAnsi" w:eastAsia="Myriad Pro Light" w:hAnsiTheme="minorHAnsi" w:cstheme="minorHAnsi"/>
        <w:color w:val="111111"/>
      </w:rPr>
    </w:lvl>
    <w:lvl w:ilvl="1" w:tplc="08130019" w:tentative="1">
      <w:start w:val="1"/>
      <w:numFmt w:val="lowerLetter"/>
      <w:lvlText w:val="%2."/>
      <w:lvlJc w:val="left"/>
      <w:pPr>
        <w:ind w:left="1544" w:hanging="360"/>
      </w:pPr>
    </w:lvl>
    <w:lvl w:ilvl="2" w:tplc="0813001B" w:tentative="1">
      <w:start w:val="1"/>
      <w:numFmt w:val="lowerRoman"/>
      <w:lvlText w:val="%3."/>
      <w:lvlJc w:val="right"/>
      <w:pPr>
        <w:ind w:left="2264" w:hanging="180"/>
      </w:pPr>
    </w:lvl>
    <w:lvl w:ilvl="3" w:tplc="0813000F" w:tentative="1">
      <w:start w:val="1"/>
      <w:numFmt w:val="decimal"/>
      <w:lvlText w:val="%4."/>
      <w:lvlJc w:val="left"/>
      <w:pPr>
        <w:ind w:left="2984" w:hanging="360"/>
      </w:pPr>
    </w:lvl>
    <w:lvl w:ilvl="4" w:tplc="08130019" w:tentative="1">
      <w:start w:val="1"/>
      <w:numFmt w:val="lowerLetter"/>
      <w:lvlText w:val="%5."/>
      <w:lvlJc w:val="left"/>
      <w:pPr>
        <w:ind w:left="3704" w:hanging="360"/>
      </w:pPr>
    </w:lvl>
    <w:lvl w:ilvl="5" w:tplc="0813001B" w:tentative="1">
      <w:start w:val="1"/>
      <w:numFmt w:val="lowerRoman"/>
      <w:lvlText w:val="%6."/>
      <w:lvlJc w:val="right"/>
      <w:pPr>
        <w:ind w:left="4424" w:hanging="180"/>
      </w:pPr>
    </w:lvl>
    <w:lvl w:ilvl="6" w:tplc="0813000F" w:tentative="1">
      <w:start w:val="1"/>
      <w:numFmt w:val="decimal"/>
      <w:lvlText w:val="%7."/>
      <w:lvlJc w:val="left"/>
      <w:pPr>
        <w:ind w:left="5144" w:hanging="360"/>
      </w:pPr>
    </w:lvl>
    <w:lvl w:ilvl="7" w:tplc="08130019" w:tentative="1">
      <w:start w:val="1"/>
      <w:numFmt w:val="lowerLetter"/>
      <w:lvlText w:val="%8."/>
      <w:lvlJc w:val="left"/>
      <w:pPr>
        <w:ind w:left="5864" w:hanging="360"/>
      </w:pPr>
    </w:lvl>
    <w:lvl w:ilvl="8" w:tplc="0813001B" w:tentative="1">
      <w:start w:val="1"/>
      <w:numFmt w:val="lowerRoman"/>
      <w:lvlText w:val="%9."/>
      <w:lvlJc w:val="right"/>
      <w:pPr>
        <w:ind w:left="6584" w:hanging="180"/>
      </w:pPr>
    </w:lvl>
  </w:abstractNum>
  <w:abstractNum w:abstractNumId="2" w15:restartNumberingAfterBreak="0">
    <w:nsid w:val="54575F79"/>
    <w:multiLevelType w:val="multilevel"/>
    <w:tmpl w:val="CC7EA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B619E1"/>
    <w:multiLevelType w:val="multilevel"/>
    <w:tmpl w:val="1238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5"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4"/>
  </w:num>
  <w:num w:numId="2" w16cid:durableId="1836914805">
    <w:abstractNumId w:val="5"/>
  </w:num>
  <w:num w:numId="3" w16cid:durableId="1776636083">
    <w:abstractNumId w:val="1"/>
  </w:num>
  <w:num w:numId="4" w16cid:durableId="437681895">
    <w:abstractNumId w:val="3"/>
  </w:num>
  <w:num w:numId="5" w16cid:durableId="1062673784">
    <w:abstractNumId w:val="2"/>
  </w:num>
  <w:num w:numId="6" w16cid:durableId="107377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2B90"/>
    <w:rsid w:val="000B4D15"/>
    <w:rsid w:val="000F44FD"/>
    <w:rsid w:val="00105B4B"/>
    <w:rsid w:val="00112A6D"/>
    <w:rsid w:val="00135D9D"/>
    <w:rsid w:val="0018071E"/>
    <w:rsid w:val="001816F2"/>
    <w:rsid w:val="001A2F86"/>
    <w:rsid w:val="002163EA"/>
    <w:rsid w:val="00216B29"/>
    <w:rsid w:val="002410ED"/>
    <w:rsid w:val="002421F5"/>
    <w:rsid w:val="002944E0"/>
    <w:rsid w:val="002953CC"/>
    <w:rsid w:val="002F02AD"/>
    <w:rsid w:val="00313819"/>
    <w:rsid w:val="00317270"/>
    <w:rsid w:val="00320776"/>
    <w:rsid w:val="00332944"/>
    <w:rsid w:val="00360973"/>
    <w:rsid w:val="003732AE"/>
    <w:rsid w:val="003A3254"/>
    <w:rsid w:val="003C3120"/>
    <w:rsid w:val="003E0D42"/>
    <w:rsid w:val="003E387A"/>
    <w:rsid w:val="004068D3"/>
    <w:rsid w:val="004441F8"/>
    <w:rsid w:val="00491984"/>
    <w:rsid w:val="004A7C85"/>
    <w:rsid w:val="004A7DC3"/>
    <w:rsid w:val="004B5E29"/>
    <w:rsid w:val="004B6268"/>
    <w:rsid w:val="004D336A"/>
    <w:rsid w:val="004D54FD"/>
    <w:rsid w:val="004F01B8"/>
    <w:rsid w:val="00537AA1"/>
    <w:rsid w:val="00595575"/>
    <w:rsid w:val="005A7731"/>
    <w:rsid w:val="005B133D"/>
    <w:rsid w:val="005C795D"/>
    <w:rsid w:val="005E42CE"/>
    <w:rsid w:val="006009E5"/>
    <w:rsid w:val="0060150F"/>
    <w:rsid w:val="00636CAE"/>
    <w:rsid w:val="00652CCE"/>
    <w:rsid w:val="006776C6"/>
    <w:rsid w:val="006A3A24"/>
    <w:rsid w:val="006A6DB1"/>
    <w:rsid w:val="006E7094"/>
    <w:rsid w:val="006F3F38"/>
    <w:rsid w:val="00740ED8"/>
    <w:rsid w:val="00790A39"/>
    <w:rsid w:val="007E09BD"/>
    <w:rsid w:val="008011A6"/>
    <w:rsid w:val="00801363"/>
    <w:rsid w:val="008236DF"/>
    <w:rsid w:val="00830C6E"/>
    <w:rsid w:val="00843A24"/>
    <w:rsid w:val="00843CCF"/>
    <w:rsid w:val="00870D46"/>
    <w:rsid w:val="00896C40"/>
    <w:rsid w:val="00897CA6"/>
    <w:rsid w:val="008D740C"/>
    <w:rsid w:val="00901CEA"/>
    <w:rsid w:val="009234F2"/>
    <w:rsid w:val="009314D3"/>
    <w:rsid w:val="00947BA4"/>
    <w:rsid w:val="00977874"/>
    <w:rsid w:val="00984A29"/>
    <w:rsid w:val="00997C56"/>
    <w:rsid w:val="009C0454"/>
    <w:rsid w:val="009C408A"/>
    <w:rsid w:val="009E1DB8"/>
    <w:rsid w:val="00A063E3"/>
    <w:rsid w:val="00A13410"/>
    <w:rsid w:val="00A62A4B"/>
    <w:rsid w:val="00A73FF7"/>
    <w:rsid w:val="00A81EAF"/>
    <w:rsid w:val="00AA2DFC"/>
    <w:rsid w:val="00AA4D1C"/>
    <w:rsid w:val="00AB0371"/>
    <w:rsid w:val="00AB057C"/>
    <w:rsid w:val="00AF4206"/>
    <w:rsid w:val="00B00E42"/>
    <w:rsid w:val="00B17F5E"/>
    <w:rsid w:val="00B27BB6"/>
    <w:rsid w:val="00B427B8"/>
    <w:rsid w:val="00B637B3"/>
    <w:rsid w:val="00BC278A"/>
    <w:rsid w:val="00BD4AB1"/>
    <w:rsid w:val="00BF6A5C"/>
    <w:rsid w:val="00C12977"/>
    <w:rsid w:val="00C13EB5"/>
    <w:rsid w:val="00C14C1A"/>
    <w:rsid w:val="00C15B47"/>
    <w:rsid w:val="00C2437A"/>
    <w:rsid w:val="00C26617"/>
    <w:rsid w:val="00C32850"/>
    <w:rsid w:val="00C442E0"/>
    <w:rsid w:val="00C743F5"/>
    <w:rsid w:val="00CB5BA0"/>
    <w:rsid w:val="00CE2140"/>
    <w:rsid w:val="00CE510D"/>
    <w:rsid w:val="00CE59AE"/>
    <w:rsid w:val="00CF0654"/>
    <w:rsid w:val="00D27A9D"/>
    <w:rsid w:val="00D37170"/>
    <w:rsid w:val="00D5399D"/>
    <w:rsid w:val="00D57EF7"/>
    <w:rsid w:val="00D60C59"/>
    <w:rsid w:val="00D968E8"/>
    <w:rsid w:val="00DA48E1"/>
    <w:rsid w:val="00DB7D49"/>
    <w:rsid w:val="00DD5C75"/>
    <w:rsid w:val="00E12FFF"/>
    <w:rsid w:val="00E430E6"/>
    <w:rsid w:val="00E47813"/>
    <w:rsid w:val="00E61D8E"/>
    <w:rsid w:val="00E71E22"/>
    <w:rsid w:val="00E7220F"/>
    <w:rsid w:val="00E81F07"/>
    <w:rsid w:val="00EB6C33"/>
    <w:rsid w:val="00EC0993"/>
    <w:rsid w:val="00ED694C"/>
    <w:rsid w:val="00EE1850"/>
    <w:rsid w:val="00F13FFC"/>
    <w:rsid w:val="00F25199"/>
    <w:rsid w:val="00F25AE5"/>
    <w:rsid w:val="00F32EED"/>
    <w:rsid w:val="00F34310"/>
    <w:rsid w:val="00F439AE"/>
    <w:rsid w:val="00F91907"/>
    <w:rsid w:val="00FA3CA4"/>
    <w:rsid w:val="00FB21B1"/>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3728">
      <w:bodyDiv w:val="1"/>
      <w:marLeft w:val="0"/>
      <w:marRight w:val="0"/>
      <w:marTop w:val="0"/>
      <w:marBottom w:val="0"/>
      <w:divBdr>
        <w:top w:val="none" w:sz="0" w:space="0" w:color="auto"/>
        <w:left w:val="none" w:sz="0" w:space="0" w:color="auto"/>
        <w:bottom w:val="none" w:sz="0" w:space="0" w:color="auto"/>
        <w:right w:val="none" w:sz="0" w:space="0" w:color="auto"/>
      </w:divBdr>
    </w:div>
    <w:div w:id="722559452">
      <w:bodyDiv w:val="1"/>
      <w:marLeft w:val="0"/>
      <w:marRight w:val="0"/>
      <w:marTop w:val="0"/>
      <w:marBottom w:val="0"/>
      <w:divBdr>
        <w:top w:val="none" w:sz="0" w:space="0" w:color="auto"/>
        <w:left w:val="none" w:sz="0" w:space="0" w:color="auto"/>
        <w:bottom w:val="none" w:sz="0" w:space="0" w:color="auto"/>
        <w:right w:val="none" w:sz="0" w:space="0" w:color="auto"/>
      </w:divBdr>
    </w:div>
    <w:div w:id="987513982">
      <w:bodyDiv w:val="1"/>
      <w:marLeft w:val="0"/>
      <w:marRight w:val="0"/>
      <w:marTop w:val="0"/>
      <w:marBottom w:val="0"/>
      <w:divBdr>
        <w:top w:val="none" w:sz="0" w:space="0" w:color="auto"/>
        <w:left w:val="none" w:sz="0" w:space="0" w:color="auto"/>
        <w:bottom w:val="none" w:sz="0" w:space="0" w:color="auto"/>
        <w:right w:val="none" w:sz="0" w:space="0" w:color="auto"/>
      </w:divBdr>
    </w:div>
    <w:div w:id="1159342797">
      <w:bodyDiv w:val="1"/>
      <w:marLeft w:val="0"/>
      <w:marRight w:val="0"/>
      <w:marTop w:val="0"/>
      <w:marBottom w:val="0"/>
      <w:divBdr>
        <w:top w:val="none" w:sz="0" w:space="0" w:color="auto"/>
        <w:left w:val="none" w:sz="0" w:space="0" w:color="auto"/>
        <w:bottom w:val="none" w:sz="0" w:space="0" w:color="auto"/>
        <w:right w:val="none" w:sz="0" w:space="0" w:color="auto"/>
      </w:divBdr>
    </w:div>
    <w:div w:id="1180851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653</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3</cp:revision>
  <cp:lastPrinted>2024-06-17T12:52:00Z</cp:lastPrinted>
  <dcterms:created xsi:type="dcterms:W3CDTF">2025-08-19T06:56:00Z</dcterms:created>
  <dcterms:modified xsi:type="dcterms:W3CDTF">2025-08-19T06:57:00Z</dcterms:modified>
</cp:coreProperties>
</file>